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CF" w:rsidRDefault="00167ACF" w:rsidP="00167AC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Р</w:t>
      </w:r>
      <w:r w:rsidRPr="00167ACF">
        <w:rPr>
          <w:b/>
          <w:bCs/>
          <w:color w:val="333333"/>
          <w:sz w:val="28"/>
          <w:szCs w:val="28"/>
        </w:rPr>
        <w:t>ассмотрени</w:t>
      </w:r>
      <w:r>
        <w:rPr>
          <w:b/>
          <w:bCs/>
          <w:color w:val="333333"/>
          <w:sz w:val="28"/>
          <w:szCs w:val="28"/>
        </w:rPr>
        <w:t>е</w:t>
      </w:r>
      <w:r w:rsidRPr="00167ACF">
        <w:rPr>
          <w:b/>
          <w:bCs/>
          <w:color w:val="333333"/>
          <w:sz w:val="28"/>
          <w:szCs w:val="28"/>
        </w:rPr>
        <w:t xml:space="preserve"> жалоб</w:t>
      </w:r>
      <w:r w:rsidRPr="00167ACF">
        <w:rPr>
          <w:color w:val="000000"/>
          <w:sz w:val="28"/>
          <w:szCs w:val="28"/>
        </w:rPr>
        <w:t> </w:t>
      </w:r>
    </w:p>
    <w:bookmarkEnd w:id="0"/>
    <w:p w:rsidR="00167ACF" w:rsidRPr="00167ACF" w:rsidRDefault="00167ACF" w:rsidP="00167AC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67ACF">
        <w:rPr>
          <w:color w:val="FFFFFF"/>
          <w:sz w:val="28"/>
          <w:szCs w:val="28"/>
        </w:rPr>
        <w:t>Текст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167ACF">
        <w:rPr>
          <w:color w:val="333333"/>
          <w:sz w:val="28"/>
          <w:szCs w:val="28"/>
        </w:rPr>
        <w:t>Согласно Федеральному закону от 02.05.2006 № 59-ФЗ «О порядке рассмотрения обращений граждан Российской Федерации»,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Закон предусматривает обязательную регистрацию обращения в течение 3 дней с момента его поступления. По общему правилу срок его рассмотрения – 30 дней со дня регистрации, продление которого возможно в исключительном случае не более чем на 30 дней с уведомлением об этом обратившегося. Обращение, поступившее не по адресу, перенаправляется в нужный орган, организацию в течение 7 дней, о чем также должен быть уведомлен заявитель.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Уголовно-процессуальным кодексом Российской Федерации (УПК РФ) предусмотрен особый порядок для рассмотрения заявлений о нарушении процессуальными действиями и решениями органов дознания, дознавателей, следователей, руководителей следственных органов и прокуроров прав и интересов участников уголовного судопроизводства, а также жалоб иных лиц в той части, в которой производимые процессуальные действия и принимаемые процессуальные решения указанных органов и должностных лиц затрагивают их интересы.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В жалобе заявителя должно быть указано: наименование органа, в который она подается, фамилия, имя, отчество и почтовый адрес гражданина, изложено существо вопроса, дата и подпись.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В соответствии со ст. 124 УПК РФ такие жалобы разрешаются в течение 3 суток со дня получения. Срок проверки может быть продлен до 10 суток, при необходимости истребования дополнительных материалов либо принятия иных мер для объективного рассмотрения доводов. В этом случае заявитель уведомляется о продлении срока проверки.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По результатам рассмотрения жалобы выносится постановление (о частичном или полном удовлетворении, об отказе в удовлетворении жалобы), в котором излагается анализ и мотивы принятого решения.</w:t>
      </w:r>
    </w:p>
    <w:p w:rsidR="00D178A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Если гражданин не согласен с принятым решением, он также в порядке главы 16 УПК РФ может обратиться с жалобой к вышестоящему прокурору или в суд.</w:t>
      </w:r>
    </w:p>
    <w:p w:rsidR="00D56FD3" w:rsidRPr="00940C05" w:rsidRDefault="00D56FD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1AB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006C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2021-06-24T05:14:00Z</cp:lastPrinted>
  <dcterms:created xsi:type="dcterms:W3CDTF">2021-06-24T05:14:00Z</dcterms:created>
  <dcterms:modified xsi:type="dcterms:W3CDTF">2021-07-13T10:18:00Z</dcterms:modified>
</cp:coreProperties>
</file>